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Borders>
          <w:top w:val="single" w:sz="36" w:space="0" w:color="800080"/>
          <w:left w:val="single" w:sz="36" w:space="0" w:color="800080"/>
          <w:bottom w:val="single" w:sz="36" w:space="0" w:color="800080"/>
          <w:right w:val="single" w:sz="36" w:space="0" w:color="800080"/>
        </w:tblBorders>
        <w:tblCellMar>
          <w:left w:w="0" w:type="dxa"/>
          <w:right w:w="0" w:type="dxa"/>
        </w:tblCellMar>
        <w:tblLook w:val="0000"/>
      </w:tblPr>
      <w:tblGrid>
        <w:gridCol w:w="4834"/>
        <w:gridCol w:w="4834"/>
      </w:tblGrid>
      <w:tr w:rsidR="00B709F2" w:rsidTr="00EF67FF">
        <w:tc>
          <w:tcPr>
            <w:tcW w:w="9668" w:type="dxa"/>
            <w:gridSpan w:val="2"/>
            <w:tcBorders>
              <w:top w:val="single" w:sz="24" w:space="0" w:color="8C1571"/>
              <w:left w:val="single" w:sz="24" w:space="0" w:color="8C1571"/>
              <w:bottom w:val="single" w:sz="24" w:space="0" w:color="8C1571"/>
              <w:right w:val="single" w:sz="24" w:space="0" w:color="8C1571"/>
            </w:tcBorders>
            <w:shd w:val="clear" w:color="auto" w:fill="8C1571"/>
          </w:tcPr>
          <w:p w:rsidR="00B709F2" w:rsidRDefault="00B709F2" w:rsidP="00EF67FF">
            <w:pPr>
              <w:pStyle w:val="HeadExample"/>
              <w:rPr>
                <w:color w:val="FEF5D6"/>
              </w:rPr>
            </w:pPr>
            <w:r>
              <w:t>worked example</w:t>
            </w:r>
          </w:p>
        </w:tc>
      </w:tr>
      <w:tr w:rsidR="00B709F2" w:rsidTr="00EF67FF">
        <w:tc>
          <w:tcPr>
            <w:tcW w:w="9668" w:type="dxa"/>
            <w:gridSpan w:val="2"/>
            <w:tcBorders>
              <w:top w:val="single" w:sz="24" w:space="0" w:color="8C1571"/>
              <w:left w:val="single" w:sz="24" w:space="0" w:color="8C1571"/>
              <w:bottom w:val="single" w:sz="24" w:space="0" w:color="BA91B3"/>
              <w:right w:val="single" w:sz="24" w:space="0" w:color="8C1571"/>
            </w:tcBorders>
            <w:tcMar>
              <w:top w:w="170" w:type="dxa"/>
              <w:bottom w:w="170" w:type="dxa"/>
            </w:tcMar>
          </w:tcPr>
          <w:p w:rsidR="00B709F2" w:rsidRDefault="00B709F2" w:rsidP="00EF67FF">
            <w:pPr>
              <w:pStyle w:val="TableText"/>
            </w:pPr>
            <w:r>
              <w:t>Solve the simultaneous equations</w:t>
            </w:r>
            <w:r>
              <w:tab/>
              <w:t>2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 xml:space="preserve"> = 10</w:t>
            </w:r>
            <w:r>
              <w:tab/>
              <w:t>. . . (1)</w:t>
            </w:r>
          </w:p>
          <w:p w:rsidR="00B709F2" w:rsidRDefault="00B709F2" w:rsidP="00EF67FF">
            <w:pPr>
              <w:pStyle w:val="TableText"/>
            </w:pPr>
            <w:r>
              <w:t xml:space="preserve">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i/>
              </w:rPr>
              <w:t>x</w:t>
            </w:r>
            <w:r>
              <w:t xml:space="preserve"> – </w:t>
            </w:r>
            <w:r>
              <w:rPr>
                <w:i/>
              </w:rPr>
              <w:t>y</w:t>
            </w:r>
            <w:r>
              <w:t xml:space="preserve"> = 2</w:t>
            </w:r>
            <w:r>
              <w:tab/>
              <w:t>. . . (2)</w:t>
            </w:r>
          </w:p>
        </w:tc>
      </w:tr>
      <w:tr w:rsidR="00B709F2" w:rsidTr="00EF67FF">
        <w:trPr>
          <w:cantSplit/>
        </w:trPr>
        <w:tc>
          <w:tcPr>
            <w:tcW w:w="4834" w:type="dxa"/>
            <w:tcBorders>
              <w:top w:val="single" w:sz="24" w:space="0" w:color="BA91B3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170" w:type="dxa"/>
              <w:bottom w:w="170" w:type="dxa"/>
            </w:tcMar>
          </w:tcPr>
          <w:p w:rsidR="00B709F2" w:rsidRDefault="00B709F2" w:rsidP="00EF67FF">
            <w:pPr>
              <w:pStyle w:val="HeadExSteps"/>
            </w:pPr>
            <w:r>
              <w:t>Steps</w:t>
            </w:r>
          </w:p>
        </w:tc>
        <w:tc>
          <w:tcPr>
            <w:tcW w:w="4834" w:type="dxa"/>
            <w:tcBorders>
              <w:top w:val="single" w:sz="24" w:space="0" w:color="BA91B3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170" w:type="dxa"/>
              <w:bottom w:w="170" w:type="dxa"/>
            </w:tcMar>
          </w:tcPr>
          <w:p w:rsidR="00B709F2" w:rsidRDefault="00B709F2" w:rsidP="00EF67FF">
            <w:pPr>
              <w:pStyle w:val="HeadExSteps"/>
            </w:pPr>
            <w:r>
              <w:t>Solution</w:t>
            </w:r>
          </w:p>
        </w:tc>
      </w:tr>
      <w:tr w:rsidR="00B709F2" w:rsidRPr="000F78EA" w:rsidTr="00EF67FF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  <w:ind w:left="851" w:hanging="425"/>
            </w:pPr>
            <w:r>
              <w:t>1.</w:t>
            </w:r>
            <w:r>
              <w:tab/>
              <w:t xml:space="preserve">Solve by the elimination method. Add equation (1) to (2) to eliminate the </w:t>
            </w:r>
            <w:r>
              <w:rPr>
                <w:i/>
              </w:rPr>
              <w:t>y</w:t>
            </w:r>
            <w:r>
              <w:t xml:space="preserve"> term.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  <w:t>2</w:t>
            </w:r>
            <w:r w:rsidRPr="006F29DA">
              <w:rPr>
                <w:i/>
              </w:rPr>
              <w:t>x</w:t>
            </w:r>
            <w:r>
              <w:t xml:space="preserve"> + </w:t>
            </w:r>
            <w:r w:rsidRPr="006F29DA">
              <w:rPr>
                <w:i/>
              </w:rPr>
              <w:t>y</w:t>
            </w:r>
            <w:r>
              <w:tab/>
              <w:t>= 10</w:t>
            </w:r>
          </w:p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</w:r>
            <w:r w:rsidRPr="006F29DA">
              <w:rPr>
                <w:i/>
              </w:rPr>
              <w:t>x</w:t>
            </w:r>
            <w:r>
              <w:t xml:space="preserve"> – </w:t>
            </w:r>
            <w:r w:rsidRPr="006F29DA">
              <w:rPr>
                <w:i/>
              </w:rPr>
              <w:t>y</w:t>
            </w:r>
            <w:r>
              <w:tab/>
              <w:t>= 2</w:t>
            </w:r>
          </w:p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  <w:t>3</w:t>
            </w:r>
            <w:r>
              <w:rPr>
                <w:i/>
              </w:rPr>
              <w:t>x</w:t>
            </w:r>
            <w:r>
              <w:tab/>
              <w:t>= 12</w:t>
            </w:r>
          </w:p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</w:r>
            <w:r>
              <w:sym w:font="Symbol" w:char="F05C"/>
            </w:r>
            <w:r>
              <w:t xml:space="preserve"> </w:t>
            </w:r>
            <w:r>
              <w:rPr>
                <w:i/>
              </w:rPr>
              <w:t>x</w:t>
            </w:r>
            <w:r>
              <w:rPr>
                <w:i/>
              </w:rPr>
              <w:tab/>
            </w:r>
            <w:r>
              <w:t>= 4</w:t>
            </w:r>
          </w:p>
        </w:tc>
      </w:tr>
      <w:tr w:rsidR="00B709F2" w:rsidRPr="000F78EA" w:rsidTr="00EF67FF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  <w:ind w:left="851" w:hanging="425"/>
            </w:pPr>
            <w:r>
              <w:t>2.</w:t>
            </w:r>
            <w:r>
              <w:tab/>
              <w:t xml:space="preserve">Substitute </w:t>
            </w:r>
            <w:r w:rsidRPr="0013656D">
              <w:rPr>
                <w:position w:val="-4"/>
              </w:rPr>
              <w:object w:dxaOrig="5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1pt;height:12.1pt" o:ole="">
                  <v:imagedata r:id="rId4" o:title=""/>
                </v:shape>
                <o:OLEObject Type="Embed" ProgID="Equation.3" ShapeID="_x0000_i1025" DrawAspect="Content" ObjectID="_1335016484" r:id="rId5"/>
              </w:object>
            </w:r>
            <w:r>
              <w:t xml:space="preserve"> into equation (1) to determine </w:t>
            </w:r>
            <w:r>
              <w:rPr>
                <w:i/>
              </w:rPr>
              <w:t>y</w:t>
            </w:r>
            <w:r>
              <w:t>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  <w:t xml:space="preserve">2(4) + </w:t>
            </w:r>
            <w:r>
              <w:rPr>
                <w:i/>
              </w:rPr>
              <w:t>y</w:t>
            </w:r>
            <w:r>
              <w:tab/>
              <w:t>= 10</w:t>
            </w:r>
          </w:p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  <w:t xml:space="preserve">8 + </w:t>
            </w:r>
            <w:r w:rsidRPr="00000B0B">
              <w:rPr>
                <w:i/>
              </w:rPr>
              <w:t>y</w:t>
            </w:r>
            <w:r>
              <w:tab/>
              <w:t>= 10</w:t>
            </w:r>
          </w:p>
          <w:p w:rsidR="00B709F2" w:rsidRDefault="00B709F2" w:rsidP="00EF67FF">
            <w:pPr>
              <w:pStyle w:val="TableText"/>
              <w:tabs>
                <w:tab w:val="right" w:pos="1101"/>
                <w:tab w:val="left" w:pos="1171"/>
              </w:tabs>
            </w:pPr>
            <w:r>
              <w:tab/>
            </w:r>
            <w:r>
              <w:sym w:font="Symbol" w:char="F05C"/>
            </w:r>
            <w:r>
              <w:t xml:space="preserve"> </w:t>
            </w:r>
            <w:r>
              <w:rPr>
                <w:i/>
              </w:rPr>
              <w:t>y</w:t>
            </w:r>
            <w:r>
              <w:rPr>
                <w:i/>
              </w:rPr>
              <w:tab/>
            </w:r>
            <w:r>
              <w:t>= 2</w:t>
            </w:r>
          </w:p>
        </w:tc>
      </w:tr>
      <w:tr w:rsidR="00B709F2" w:rsidRPr="000F78EA" w:rsidTr="00EF67FF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  <w:ind w:left="851" w:hanging="425"/>
            </w:pPr>
            <w:r>
              <w:t>3.</w:t>
            </w:r>
            <w:r>
              <w:tab/>
              <w:t>Write the solution.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  <w:tabs>
                <w:tab w:val="right" w:pos="1120"/>
                <w:tab w:val="left" w:pos="1262"/>
              </w:tabs>
            </w:pPr>
            <w:r>
              <w:rPr>
                <w:i/>
              </w:rPr>
              <w:t>x</w:t>
            </w:r>
            <w:r>
              <w:t xml:space="preserve"> = 4 and </w:t>
            </w:r>
            <w:r>
              <w:rPr>
                <w:i/>
              </w:rPr>
              <w:t>y</w:t>
            </w:r>
            <w:r>
              <w:t xml:space="preserve"> = 2</w:t>
            </w:r>
          </w:p>
        </w:tc>
      </w:tr>
      <w:tr w:rsidR="00B709F2" w:rsidRPr="000F78EA" w:rsidTr="00EF67FF">
        <w:trPr>
          <w:cantSplit/>
        </w:trPr>
        <w:tc>
          <w:tcPr>
            <w:tcW w:w="9668" w:type="dxa"/>
            <w:gridSpan w:val="2"/>
            <w:tcBorders>
              <w:top w:val="single" w:sz="4" w:space="0" w:color="FFFFFF"/>
              <w:left w:val="single" w:sz="24" w:space="0" w:color="8C1571"/>
              <w:bottom w:val="single" w:sz="24" w:space="0" w:color="8C1571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B709F2" w:rsidRDefault="00B709F2" w:rsidP="00EF67FF">
            <w:pPr>
              <w:pStyle w:val="TableText"/>
            </w:pPr>
            <w:r>
              <w:t>Check by substituting into equation (2): 4 – 2 = 2. Solution correct.</w:t>
            </w:r>
          </w:p>
        </w:tc>
      </w:tr>
    </w:tbl>
    <w:p w:rsidR="00B709F2" w:rsidRDefault="00B709F2" w:rsidP="00B709F2">
      <w:pPr>
        <w:pStyle w:val="HExercise"/>
      </w:pPr>
      <w:r>
        <w:rPr>
          <w:noProof/>
          <w:lang w:val="en-AU" w:eastAsia="en-AU"/>
        </w:rPr>
        <w:drawing>
          <wp:inline distT="0" distB="0" distL="0" distR="0">
            <wp:extent cx="6122670" cy="278130"/>
            <wp:effectExtent l="19050" t="0" r="0" b="0"/>
            <wp:docPr id="2" name="Picture 2" descr="CW Exerc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W Exercis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1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9F2" w:rsidRDefault="00B709F2" w:rsidP="00B709F2">
      <w:pPr>
        <w:spacing w:line="360" w:lineRule="auto"/>
        <w:ind w:left="426" w:hanging="426"/>
        <w:rPr>
          <w:b/>
        </w:rPr>
      </w:pPr>
      <w:r w:rsidRPr="00000B0B">
        <w:rPr>
          <w:b/>
        </w:rPr>
        <w:t>1</w:t>
      </w:r>
      <w:r>
        <w:tab/>
        <w:t>Solve the simultaneous equations:</w:t>
      </w:r>
    </w:p>
    <w:tbl>
      <w:tblPr>
        <w:tblW w:w="0" w:type="auto"/>
        <w:tblInd w:w="42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4661"/>
        <w:gridCol w:w="4661"/>
      </w:tblGrid>
      <w:tr w:rsidR="00B709F2" w:rsidTr="00EF67FF">
        <w:tblPrEx>
          <w:tblCellMar>
            <w:top w:w="0" w:type="dxa"/>
            <w:bottom w:w="0" w:type="dxa"/>
          </w:tblCellMar>
        </w:tblPrEx>
        <w:tc>
          <w:tcPr>
            <w:tcW w:w="4661" w:type="dxa"/>
          </w:tcPr>
          <w:p w:rsidR="00B709F2" w:rsidRDefault="00B709F2" w:rsidP="00EF67FF">
            <w:pPr>
              <w:spacing w:line="360" w:lineRule="auto"/>
              <w:ind w:left="426" w:hanging="426"/>
            </w:pPr>
            <w:r>
              <w:rPr>
                <w:b/>
              </w:rPr>
              <w:t>(a)</w:t>
            </w:r>
            <w:r>
              <w:rPr>
                <w:b/>
              </w:rPr>
              <w:tab/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 xml:space="preserve"> = 4</w:t>
            </w:r>
          </w:p>
          <w:p w:rsidR="00B709F2" w:rsidRDefault="00B709F2" w:rsidP="00EF67FF">
            <w:pPr>
              <w:spacing w:line="360" w:lineRule="auto"/>
              <w:ind w:left="426" w:hanging="426"/>
            </w:pPr>
            <w:r>
              <w:tab/>
            </w:r>
            <w:r>
              <w:rPr>
                <w:i/>
              </w:rPr>
              <w:t>x</w:t>
            </w:r>
            <w:r>
              <w:t xml:space="preserve"> – </w:t>
            </w:r>
            <w:r>
              <w:rPr>
                <w:i/>
              </w:rPr>
              <w:t>y</w:t>
            </w:r>
            <w:r>
              <w:t xml:space="preserve"> = -6</w:t>
            </w: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</w:tc>
        <w:tc>
          <w:tcPr>
            <w:tcW w:w="4661" w:type="dxa"/>
          </w:tcPr>
          <w:p w:rsidR="00B709F2" w:rsidRDefault="00B709F2" w:rsidP="00EF67FF">
            <w:pPr>
              <w:spacing w:line="360" w:lineRule="auto"/>
              <w:ind w:left="426" w:hanging="426"/>
            </w:pPr>
            <w:r>
              <w:rPr>
                <w:b/>
              </w:rPr>
              <w:t>(b)</w:t>
            </w:r>
            <w:r>
              <w:rPr>
                <w:b/>
              </w:rPr>
              <w:tab/>
            </w:r>
            <w:r>
              <w:rPr>
                <w:i/>
              </w:rPr>
              <w:t>x</w:t>
            </w:r>
            <w:r>
              <w:t xml:space="preserve"> – </w:t>
            </w:r>
            <w:r>
              <w:rPr>
                <w:i/>
              </w:rPr>
              <w:t>y</w:t>
            </w:r>
            <w:r>
              <w:t xml:space="preserve"> = 3</w:t>
            </w:r>
          </w:p>
          <w:p w:rsidR="00B709F2" w:rsidRDefault="00B709F2" w:rsidP="00EF67FF">
            <w:pPr>
              <w:spacing w:line="360" w:lineRule="auto"/>
              <w:ind w:left="426" w:hanging="426"/>
            </w:pPr>
            <w:r>
              <w:tab/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 xml:space="preserve"> = -10</w:t>
            </w:r>
          </w:p>
        </w:tc>
      </w:tr>
      <w:tr w:rsidR="00B709F2" w:rsidTr="00EF67FF">
        <w:tblPrEx>
          <w:tblCellMar>
            <w:top w:w="0" w:type="dxa"/>
            <w:bottom w:w="0" w:type="dxa"/>
          </w:tblCellMar>
        </w:tblPrEx>
        <w:tc>
          <w:tcPr>
            <w:tcW w:w="4661" w:type="dxa"/>
          </w:tcPr>
          <w:p w:rsidR="00B709F2" w:rsidRDefault="00B709F2" w:rsidP="00EF67FF">
            <w:pPr>
              <w:spacing w:line="360" w:lineRule="auto"/>
              <w:ind w:left="426" w:hanging="426"/>
            </w:pPr>
            <w:r>
              <w:rPr>
                <w:b/>
              </w:rPr>
              <w:t>(c)</w:t>
            </w:r>
            <w:r>
              <w:rPr>
                <w:b/>
              </w:rPr>
              <w:tab/>
            </w:r>
            <w:r>
              <w:rPr>
                <w:i/>
              </w:rPr>
              <w:t>a</w:t>
            </w:r>
            <w:r>
              <w:t xml:space="preserve"> + 3</w:t>
            </w:r>
            <w:r>
              <w:rPr>
                <w:i/>
              </w:rPr>
              <w:t>d</w:t>
            </w:r>
            <w:r>
              <w:t xml:space="preserve"> = 1</w:t>
            </w:r>
          </w:p>
          <w:p w:rsidR="00B709F2" w:rsidRDefault="00B709F2" w:rsidP="00EF67FF">
            <w:pPr>
              <w:spacing w:line="360" w:lineRule="auto"/>
              <w:ind w:left="426" w:hanging="426"/>
            </w:pPr>
            <w:r>
              <w:tab/>
            </w:r>
            <w:r>
              <w:rPr>
                <w:i/>
              </w:rPr>
              <w:t>a</w:t>
            </w:r>
            <w:r>
              <w:t xml:space="preserve"> + 7</w:t>
            </w:r>
            <w:r>
              <w:rPr>
                <w:i/>
              </w:rPr>
              <w:t>d</w:t>
            </w:r>
            <w:r>
              <w:t xml:space="preserve"> = -7</w:t>
            </w: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  <w:p w:rsidR="00B709F2" w:rsidRDefault="00B709F2" w:rsidP="00EF67FF">
            <w:pPr>
              <w:spacing w:line="360" w:lineRule="auto"/>
              <w:ind w:left="426" w:hanging="426"/>
            </w:pPr>
          </w:p>
        </w:tc>
        <w:tc>
          <w:tcPr>
            <w:tcW w:w="4661" w:type="dxa"/>
          </w:tcPr>
          <w:p w:rsidR="00B709F2" w:rsidRDefault="00B709F2" w:rsidP="00EF67FF">
            <w:pPr>
              <w:spacing w:line="360" w:lineRule="auto"/>
              <w:ind w:left="426" w:hanging="426"/>
            </w:pPr>
            <w:r>
              <w:rPr>
                <w:b/>
              </w:rPr>
              <w:t>(d)</w:t>
            </w:r>
            <w:r>
              <w:rPr>
                <w:b/>
              </w:rPr>
              <w:tab/>
            </w:r>
            <w:r>
              <w:rPr>
                <w:i/>
              </w:rPr>
              <w:t>a</w:t>
            </w:r>
            <w:r>
              <w:t xml:space="preserve"> + </w:t>
            </w:r>
            <w:r>
              <w:rPr>
                <w:i/>
              </w:rPr>
              <w:t>d</w:t>
            </w:r>
            <w:r>
              <w:t xml:space="preserve"> = -4.5</w:t>
            </w:r>
          </w:p>
          <w:p w:rsidR="00B709F2" w:rsidRDefault="00B709F2" w:rsidP="00EF67FF">
            <w:pPr>
              <w:spacing w:line="360" w:lineRule="auto"/>
              <w:ind w:left="426" w:hanging="426"/>
            </w:pPr>
            <w:r>
              <w:tab/>
            </w:r>
            <w:r>
              <w:rPr>
                <w:i/>
              </w:rPr>
              <w:t>a</w:t>
            </w:r>
            <w:r>
              <w:t xml:space="preserve"> + 11</w:t>
            </w:r>
            <w:r>
              <w:rPr>
                <w:i/>
              </w:rPr>
              <w:t>d</w:t>
            </w:r>
            <w:r>
              <w:t xml:space="preserve"> = 0.5</w:t>
            </w:r>
          </w:p>
        </w:tc>
      </w:tr>
    </w:tbl>
    <w:p w:rsidR="00B709F2" w:rsidRDefault="00B709F2" w:rsidP="00B709F2"/>
    <w:p w:rsidR="00A63F6A" w:rsidRDefault="00A63F6A"/>
    <w:sectPr w:rsidR="00A63F6A" w:rsidSect="00B709F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20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DB6" w:rsidRPr="00AE2D20" w:rsidRDefault="00617579" w:rsidP="00AE2D20">
    <w:pPr>
      <w:pStyle w:val="Footer"/>
      <w:tabs>
        <w:tab w:val="clear" w:pos="4153"/>
        <w:tab w:val="clear" w:pos="8306"/>
        <w:tab w:val="center" w:pos="4820"/>
        <w:tab w:val="right" w:pos="9639"/>
      </w:tabs>
    </w:pPr>
    <w:r>
      <w:rPr>
        <w:rFonts w:ascii="Arial" w:hAnsi="Arial"/>
        <w:sz w:val="16"/>
      </w:rPr>
      <w:t xml:space="preserve">Heinemann VCE Zone: General </w:t>
    </w:r>
    <w:proofErr w:type="gramStart"/>
    <w:r>
      <w:rPr>
        <w:rFonts w:ascii="Arial" w:hAnsi="Arial"/>
        <w:sz w:val="16"/>
      </w:rPr>
      <w:t>Mathematics  ©</w:t>
    </w:r>
    <w:proofErr w:type="gramEnd"/>
    <w:r>
      <w:rPr>
        <w:rFonts w:ascii="Arial" w:hAnsi="Arial"/>
        <w:sz w:val="16"/>
      </w:rPr>
      <w:t xml:space="preserve"> Reed International Books Australia Pty Ltd</w:t>
    </w:r>
    <w:r>
      <w:tab/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66.25pt;height:19.1pt">
          <v:imagedata r:id="rId1" o:title="Heinemann 2c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AE0" w:rsidRDefault="00617579" w:rsidP="00530AE0">
    <w:pPr>
      <w:pStyle w:val="Footer"/>
      <w:tabs>
        <w:tab w:val="clear" w:pos="4153"/>
        <w:tab w:val="clear" w:pos="8306"/>
        <w:tab w:val="center" w:pos="4820"/>
        <w:tab w:val="right" w:pos="9639"/>
      </w:tabs>
    </w:pPr>
    <w:r>
      <w:rPr>
        <w:rFonts w:ascii="Arial" w:hAnsi="Arial"/>
        <w:sz w:val="16"/>
      </w:rPr>
      <w:t>Heinemann VCE Zone:</w:t>
    </w:r>
    <w:r>
      <w:rPr>
        <w:rFonts w:ascii="Arial" w:hAnsi="Arial"/>
        <w:sz w:val="16"/>
      </w:rPr>
      <w:t xml:space="preserve"> General </w:t>
    </w:r>
    <w:proofErr w:type="gramStart"/>
    <w:r>
      <w:rPr>
        <w:rFonts w:ascii="Arial" w:hAnsi="Arial"/>
        <w:sz w:val="16"/>
      </w:rPr>
      <w:t>Mathematics</w:t>
    </w:r>
    <w:r>
      <w:rPr>
        <w:rFonts w:ascii="Arial" w:hAnsi="Arial"/>
        <w:sz w:val="16"/>
      </w:rPr>
      <w:t xml:space="preserve">  ©</w:t>
    </w:r>
    <w:proofErr w:type="gramEnd"/>
    <w:r>
      <w:rPr>
        <w:rFonts w:ascii="Arial" w:hAnsi="Arial"/>
        <w:sz w:val="16"/>
      </w:rPr>
      <w:t xml:space="preserve"> Reed International Books Australia Pty Ltd</w:t>
    </w:r>
    <w:r>
      <w:tab/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66.25pt;height:19.1pt">
          <v:imagedata r:id="rId1" o:title="Heinemann 2c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DB6" w:rsidRDefault="00617579">
    <w:pPr>
      <w:pStyle w:val="Header"/>
      <w:jc w:val="right"/>
      <w:rPr>
        <w:lang w:val="en-US"/>
      </w:rPr>
    </w:pPr>
    <w:r>
      <w:rPr>
        <w:lang w:val="en-US"/>
      </w:rPr>
      <w:t xml:space="preserve">Page </w:t>
    </w:r>
    <w:r>
      <w:rPr>
        <w:lang w:val="en-US"/>
      </w:rPr>
      <w:fldChar w:fldCharType="begin"/>
    </w:r>
    <w:r>
      <w:rPr>
        <w:lang w:val="en-US"/>
      </w:rPr>
      <w:instrText xml:space="preserve"> PAGE</w:instrText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2</w:t>
    </w:r>
    <w:r>
      <w:rPr>
        <w:lang w:val="en-US"/>
      </w:rPr>
      <w:fldChar w:fldCharType="end"/>
    </w:r>
    <w:r>
      <w:rPr>
        <w:lang w:val="en-US"/>
      </w:rPr>
      <w:t xml:space="preserve"> of </w:t>
    </w:r>
    <w:r>
      <w:rPr>
        <w:lang w:val="en-US"/>
      </w:rPr>
      <w:fldChar w:fldCharType="begin"/>
    </w:r>
    <w:r>
      <w:rPr>
        <w:lang w:val="en-US"/>
      </w:rPr>
      <w:instrText xml:space="preserve"> NUMPAGES </w:instrText>
    </w:r>
    <w:r>
      <w:rPr>
        <w:lang w:val="en-US"/>
      </w:rPr>
      <w:fldChar w:fldCharType="separate"/>
    </w:r>
    <w:r w:rsidR="00B709F2">
      <w:rPr>
        <w:noProof/>
        <w:lang w:val="en-US"/>
      </w:rPr>
      <w:t>1</w:t>
    </w:r>
    <w:r>
      <w:rPr>
        <w:lang w:val="en-US"/>
      </w:rPr>
      <w:fldChar w:fldCharType="end"/>
    </w:r>
  </w:p>
  <w:p w:rsidR="00530AE0" w:rsidRDefault="00617579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AE0" w:rsidRDefault="00617579" w:rsidP="00530AE0">
    <w:pPr>
      <w:pStyle w:val="Header"/>
      <w:jc w:val="right"/>
      <w:rPr>
        <w:lang w:val="en-US"/>
      </w:rPr>
    </w:pPr>
    <w:r>
      <w:rPr>
        <w:lang w:val="en-US"/>
      </w:rPr>
      <w:t xml:space="preserve">Page </w: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t>1</w:t>
    </w:r>
    <w:r>
      <w:rPr>
        <w:lang w:val="en-US"/>
      </w:rPr>
      <w:fldChar w:fldCharType="end"/>
    </w:r>
    <w:r>
      <w:rPr>
        <w:lang w:val="en-US"/>
      </w:rPr>
      <w:t xml:space="preserve"> of </w:t>
    </w:r>
    <w:r>
      <w:rPr>
        <w:lang w:val="en-US"/>
      </w:rPr>
      <w:fldChar w:fldCharType="begin"/>
    </w:r>
    <w:r>
      <w:rPr>
        <w:lang w:val="en-US"/>
      </w:rPr>
      <w:instrText xml:space="preserve"> NUMPAGES </w:instrText>
    </w:r>
    <w:r>
      <w:rPr>
        <w:lang w:val="en-US"/>
      </w:rPr>
      <w:fldChar w:fldCharType="separate"/>
    </w:r>
    <w:r>
      <w:rPr>
        <w:noProof/>
        <w:lang w:val="en-US"/>
      </w:rPr>
      <w:t>1</w:t>
    </w:r>
    <w:r>
      <w:rPr>
        <w:lang w:val="en-US"/>
      </w:rPr>
      <w:fldChar w:fldCharType="end"/>
    </w:r>
  </w:p>
  <w:p w:rsidR="00530AE0" w:rsidRDefault="00617579" w:rsidP="00530AE0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709F2"/>
    <w:rsid w:val="00214304"/>
    <w:rsid w:val="00617579"/>
    <w:rsid w:val="00A63F6A"/>
    <w:rsid w:val="00B7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F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Strand">
    <w:name w:val="Head Strand"/>
    <w:basedOn w:val="Normal"/>
    <w:rsid w:val="00B709F2"/>
    <w:pPr>
      <w:tabs>
        <w:tab w:val="right" w:pos="9638"/>
      </w:tabs>
      <w:ind w:left="-1134"/>
    </w:pPr>
    <w:rPr>
      <w:rFonts w:ascii="Verdana" w:hAnsi="Verdana"/>
      <w:b/>
      <w:color w:val="8C1571"/>
      <w:sz w:val="30"/>
    </w:rPr>
  </w:style>
  <w:style w:type="paragraph" w:styleId="Header">
    <w:name w:val="header"/>
    <w:basedOn w:val="Normal"/>
    <w:link w:val="HeaderChar"/>
    <w:rsid w:val="00B709F2"/>
    <w:pPr>
      <w:tabs>
        <w:tab w:val="center" w:pos="4153"/>
        <w:tab w:val="right" w:pos="8306"/>
      </w:tabs>
    </w:pPr>
    <w:rPr>
      <w:rFonts w:ascii="Verdana" w:hAnsi="Verdana"/>
      <w:b/>
      <w:color w:val="000000"/>
      <w:sz w:val="16"/>
    </w:rPr>
  </w:style>
  <w:style w:type="character" w:customStyle="1" w:styleId="HeaderChar">
    <w:name w:val="Header Char"/>
    <w:basedOn w:val="DefaultParagraphFont"/>
    <w:link w:val="Header"/>
    <w:rsid w:val="00B709F2"/>
    <w:rPr>
      <w:rFonts w:ascii="Verdana" w:eastAsia="Times New Roman" w:hAnsi="Verdana" w:cs="Times New Roman"/>
      <w:b/>
      <w:color w:val="000000"/>
      <w:sz w:val="16"/>
      <w:szCs w:val="20"/>
    </w:rPr>
  </w:style>
  <w:style w:type="paragraph" w:styleId="Footer">
    <w:name w:val="footer"/>
    <w:basedOn w:val="Normal"/>
    <w:link w:val="FooterChar"/>
    <w:rsid w:val="00B709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09F2"/>
    <w:rPr>
      <w:rFonts w:ascii="Times New Roman" w:eastAsia="Times New Roman" w:hAnsi="Times New Roman" w:cs="Times New Roman"/>
      <w:szCs w:val="20"/>
    </w:rPr>
  </w:style>
  <w:style w:type="paragraph" w:customStyle="1" w:styleId="HeadExample">
    <w:name w:val="HeadExample"/>
    <w:basedOn w:val="Normal"/>
    <w:rsid w:val="00B709F2"/>
    <w:pPr>
      <w:ind w:left="425"/>
    </w:pPr>
    <w:rPr>
      <w:rFonts w:ascii="Verdana" w:hAnsi="Verdana"/>
      <w:b/>
      <w:i/>
      <w:color w:val="FFFFFF"/>
      <w:sz w:val="24"/>
    </w:rPr>
  </w:style>
  <w:style w:type="paragraph" w:customStyle="1" w:styleId="HExercise">
    <w:name w:val="HExercise"/>
    <w:basedOn w:val="Normal"/>
    <w:rsid w:val="00B709F2"/>
    <w:pPr>
      <w:spacing w:before="240" w:after="120"/>
    </w:pPr>
    <w:rPr>
      <w:b/>
      <w:sz w:val="28"/>
      <w:lang w:val="en-US"/>
    </w:rPr>
  </w:style>
  <w:style w:type="character" w:styleId="Hyperlink">
    <w:name w:val="Hyperlink"/>
    <w:basedOn w:val="DefaultParagraphFont"/>
    <w:rsid w:val="00B709F2"/>
    <w:rPr>
      <w:color w:val="0000FF"/>
      <w:u w:val="single"/>
    </w:rPr>
  </w:style>
  <w:style w:type="paragraph" w:customStyle="1" w:styleId="Link">
    <w:name w:val="Link"/>
    <w:basedOn w:val="Normal"/>
    <w:rsid w:val="00B709F2"/>
    <w:pPr>
      <w:jc w:val="right"/>
    </w:pPr>
    <w:rPr>
      <w:u w:val="single"/>
    </w:rPr>
  </w:style>
  <w:style w:type="paragraph" w:customStyle="1" w:styleId="TableText">
    <w:name w:val="TableText"/>
    <w:basedOn w:val="BodyTextIndent"/>
    <w:rsid w:val="00B709F2"/>
    <w:pPr>
      <w:spacing w:after="0"/>
      <w:ind w:left="426"/>
    </w:pPr>
    <w:rPr>
      <w:rFonts w:ascii="Arial" w:hAnsi="Arial"/>
      <w:color w:val="000000"/>
      <w:sz w:val="20"/>
    </w:rPr>
  </w:style>
  <w:style w:type="paragraph" w:customStyle="1" w:styleId="HeadExSteps">
    <w:name w:val="HeadExSteps"/>
    <w:basedOn w:val="Normal"/>
    <w:rsid w:val="00B709F2"/>
    <w:pPr>
      <w:spacing w:after="120"/>
      <w:ind w:left="425"/>
    </w:pPr>
    <w:rPr>
      <w:rFonts w:ascii="Verdana" w:hAnsi="Verdana"/>
      <w:b/>
      <w:i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709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709F2"/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9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footer" Target="footer2.xml"/><Relationship Id="rId4" Type="http://schemas.openxmlformats.org/officeDocument/2006/relationships/image" Target="media/image1.wmf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1</cp:revision>
  <cp:lastPrinted>2010-05-10T06:31:00Z</cp:lastPrinted>
  <dcterms:created xsi:type="dcterms:W3CDTF">2010-05-10T06:30:00Z</dcterms:created>
  <dcterms:modified xsi:type="dcterms:W3CDTF">2010-05-10T07:08:00Z</dcterms:modified>
</cp:coreProperties>
</file>